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2F" w:rsidRPr="00254C0B" w:rsidRDefault="00D9512F">
      <w:pPr>
        <w:rPr>
          <w:rFonts w:ascii="Times New Roman" w:hAnsi="Times New Roman" w:cs="Times New Roman"/>
          <w:sz w:val="24"/>
          <w:szCs w:val="24"/>
        </w:rPr>
      </w:pPr>
      <w:r w:rsidRPr="00254C0B">
        <w:rPr>
          <w:rFonts w:ascii="Times New Roman" w:hAnsi="Times New Roman" w:cs="Times New Roman"/>
          <w:sz w:val="24"/>
          <w:szCs w:val="24"/>
        </w:rPr>
        <w:t xml:space="preserve">Zał. Nr </w:t>
      </w:r>
      <w:r w:rsidR="00782BA9">
        <w:rPr>
          <w:rFonts w:ascii="Times New Roman" w:hAnsi="Times New Roman" w:cs="Times New Roman"/>
          <w:sz w:val="24"/>
          <w:szCs w:val="24"/>
        </w:rPr>
        <w:t>4</w:t>
      </w:r>
      <w:r w:rsidRPr="00254C0B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:rsidR="00D9512F" w:rsidRPr="00254C0B" w:rsidRDefault="00480977" w:rsidP="00480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0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:rsidR="003027C8" w:rsidRPr="003027C8" w:rsidRDefault="003027C8" w:rsidP="003027C8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zasady ogłoszenia:</w:t>
      </w:r>
    </w:p>
    <w:p w:rsidR="003027C8" w:rsidRDefault="003027C8" w:rsidP="003027C8">
      <w:pPr>
        <w:pStyle w:val="Akapitzlist"/>
        <w:tabs>
          <w:tab w:val="left" w:pos="709"/>
        </w:tabs>
        <w:spacing w:before="100" w:beforeAutospacing="1" w:after="100" w:afterAutospacing="1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Pr="003027C8" w:rsidRDefault="00D9512F" w:rsidP="003027C8">
      <w:pPr>
        <w:pStyle w:val="Akapitzlist"/>
        <w:tabs>
          <w:tab w:val="left" w:pos="709"/>
        </w:tabs>
        <w:spacing w:before="100" w:beforeAutospacing="1" w:after="100" w:afterAutospacing="1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Miejsko-</w:t>
      </w:r>
      <w:r w:rsidRPr="00302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Gminnego</w:t>
      </w:r>
      <w:r w:rsidRPr="003027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 w Dobczycach działając na podstawie pełnomocnictwa Burmistrza Gminy i Miasta Dobczyce z dnia </w:t>
      </w:r>
      <w:r w:rsidR="0005370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0FD7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BE0FD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ogłasza otwarty konkurs ofert na realizację zadań publicznych Gminy i Miasta Dobczyce wraz z udzieleniem dotacji na wsparcie realizacji zadania z zakresu aktywnej integracji dla </w:t>
      </w:r>
      <w:r w:rsidR="00D4240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projektu „</w:t>
      </w:r>
      <w:r w:rsidR="004C24E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i działam – Aktywne Dobczyce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współfinansowanego przez Unię Europejską z Europejskiego Funduszu Społecznego w ramach Regionalnego Programu Operacyjnego Województwa Małopolskiego na lata 2014-2020</w:t>
      </w:r>
      <w:r w:rsidR="00384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następującego typu wsparcie:</w:t>
      </w:r>
      <w:r w:rsidR="00A85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01 </w:t>
      </w:r>
      <w:r w:rsidR="003849B7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BE0FD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30 </w:t>
      </w:r>
      <w:r w:rsidR="003849B7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BE0FD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2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384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szkoleń i kursów kończąc</w:t>
      </w:r>
      <w:r w:rsidRPr="00302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uzyskaniem kwalifikacji lub kompetencji (w zależności od zdiagnozowanych przez pracowników socjalnych Miejsko-Gminnego Ośrodka Pomocy Społecznej w Dobczycach, potrzeb uczestnika projektu) dla maksymalnie </w:t>
      </w:r>
      <w:r w:rsidR="0035003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oraz zorganizowanie </w:t>
      </w:r>
      <w:bookmarkStart w:id="0" w:name="OLE_LINK1"/>
      <w:bookmarkStart w:id="1" w:name="OLE_LINK2"/>
      <w:r w:rsidR="00A85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01 </w:t>
      </w:r>
      <w:r w:rsidR="0035003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30 grudnia 201</w:t>
      </w:r>
      <w:r w:rsidR="0035003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bookmarkEnd w:id="0"/>
      <w:bookmarkEnd w:id="1"/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najmniej czteromiesięcznych staży dla </w:t>
      </w:r>
      <w:r w:rsidR="004C24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projektu</w:t>
      </w:r>
      <w:r w:rsidR="003027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49B7" w:rsidRDefault="003849B7" w:rsidP="003849B7">
      <w:pPr>
        <w:pStyle w:val="NormalnyWeb"/>
        <w:spacing w:line="100" w:lineRule="atLeast"/>
        <w:contextualSpacing/>
        <w:jc w:val="both"/>
      </w:pPr>
      <w:r>
        <w:t>Rodzaj działań aktywizujących dla uczestników będzie zależny od faktycznych potrzeb uczestników. Szkolenia i staże będą zorganizowane zgodnie ze standardami Realizacji szkoleń i staży realizowanych w ramach Europejskiego Funduszu Społecznego.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kwota na realizację ww. zadań wybranych w ramach otwartego konkursu ofert wynosi łącznie do </w:t>
      </w:r>
      <w:r w:rsidR="003500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370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złotych (słownie: dwadzieścia </w:t>
      </w:r>
      <w:r w:rsidR="0005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tysi</w:t>
      </w:r>
      <w:r w:rsidR="00A85ED8">
        <w:rPr>
          <w:rFonts w:ascii="Times New Roman" w:eastAsia="Times New Roman" w:hAnsi="Times New Roman" w:cs="Times New Roman"/>
          <w:sz w:val="24"/>
          <w:szCs w:val="24"/>
          <w:lang w:eastAsia="pl-PL"/>
        </w:rPr>
        <w:t>ące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złotych) dla wszystkich zadań.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Pr="003027C8" w:rsidRDefault="00D9512F" w:rsidP="003027C8">
      <w:pPr>
        <w:pStyle w:val="Akapitzlist"/>
        <w:numPr>
          <w:ilvl w:val="0"/>
          <w:numId w:val="12"/>
        </w:numPr>
        <w:spacing w:before="100" w:beforeAutospacing="1" w:after="100" w:afterAutospacing="1" w:line="10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warunki i miejsce składania ofert:</w:t>
      </w:r>
    </w:p>
    <w:p w:rsidR="00D9512F" w:rsidRPr="00D9512F" w:rsidRDefault="00D9512F" w:rsidP="00D9512F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100" w:lineRule="atLeast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 xml:space="preserve">Warunkiem ubiegania się o realizację zadania jest prawidłowe </w:t>
      </w:r>
      <w:r w:rsidRPr="00D9512F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pl-PL"/>
        </w:rPr>
        <w:t xml:space="preserve">złożenie oferty na zasadach określonych w niniejszym ogłoszeniu. 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Oferta powinna być złożona na obowiązującym wzorze zawartym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E109A2"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0537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1E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 w:rsidR="00A41E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na Dzienniku Podawczym Urzędu Gminy i Miasta Dobczyce, Rynek 26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512F" w:rsidRPr="00D9512F" w:rsidRDefault="00D9512F" w:rsidP="00E109A2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Ofertę opracowaną techniką komputerową należy składać w zamkniętych kopertach. Koperta powinna być opisana z oznaczeniem nazwy i adresu oferenta wraz z podaniem nazwy przewidzianego do realizacji zadania określonego w ogłoszeniu konkursu.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Do oferty należy dołączyć: </w:t>
      </w:r>
    </w:p>
    <w:p w:rsidR="003027C8" w:rsidRPr="00D9512F" w:rsidRDefault="003027C8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wydruk z rejestru KRS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podmiotów nie będących stowarzyszeniami lub fundacjami – inny dokument potwierdzający status prawny oferenta i umocowanie osób go reprezentujących,</w:t>
      </w:r>
    </w:p>
    <w:p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innego sposobu reprezentacji podmiotów składających ofertę wspólną, niż wynikającą z KRS lub innego właściwego rejestru – dokument potwierdzający upoważnienie do działania w imieniu oferenta(ów),</w:t>
      </w:r>
    </w:p>
    <w:p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oferenta o nieprowadzeniu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odpłatnej działalności pożytku publicznego i działalności gospodarczej  w odniesieniu do tego samego przedmiotu działalności</w:t>
      </w:r>
      <w:r w:rsidRPr="00D9512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współpracę z partnerami (w przypadku realizacji umowy w partnerstwie),</w:t>
      </w:r>
    </w:p>
    <w:p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zgodnie z ustawą z dnia 29 sierpnia 1997 r. o ochronie danych osobowych (Dz. U. z 2016, poz. 922) o wyrażeniu zgody na przetwarzanie danych osobowych w zakresie związanym z otwartym konkursem ofert, w tym gromadzeniem, przetwarzaniem i przekazywaniem danych osobowych, a także wprowadzaniem ich do systemów informatycznych. Z wybranym Wykonawcą zostanie podpisana umowa o powierzeniu danych osobowych uczestników projektu.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Dane osobowe zawarte w ofercie realizacji zadania publicznego realizowanego w ramach otwartego konkursu ofert na realizację zadań publicznych Gminy Dobczyce będą przetwarzane przez Dyrektora Miejsko – Gminnego Ośrodka Pomocy Społecznej w Dobczycach, ul. Rynek 26, 32-410 Dobczyce, w celu realizacji działań związanych z udzielaniem dotacji, zgodnie z ustawą z dnia 29 sierpnia 1997 r. o ochronie danych osobowych. Osobie, której dane dotyczą, przysługuje prawo dostępu do treści swoich danych oraz ich poprawiania. 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6. Obowiązek podania danych osobowych osób upoważnionych do</w:t>
      </w:r>
      <w:r w:rsidR="0005370A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reprezentowania oferenta, jak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i osób upoważnionych do składania wyjaśnień wynika z przepisów prawa,  tj. z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dnia 24 kwietnia 2003 r. o działalności pożytku publicznego i o wolontariacie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</w:t>
      </w:r>
      <w:r w:rsidR="00A904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poz. </w:t>
      </w:r>
      <w:r w:rsidR="00A904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688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rozporządzenia Ministra Rodziny, Pracy i Polityki Społecznej z dnia 17 sierpnia 2016 roku  w sprawie wzorów ofert i ramowych wzorów umów dotyczących realizacji zadań publicznych oraz wzorów sprawozdań z wykonania tych zadań.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zainteresowane udziałem w konkursie mogą uzyskać dodatkowe informacje w Miejsko-Gminnym Ośrodku Pomocy Społecznej w Dobczycach. Informacji i wyjaśnień udziela pracownik Ośrodka: Małgorzata Pawłowska, Tel. 12/3721711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III. Zasady przyznawania dotacji: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Zlecenie zadań i udzielenie dotacji następuje z zastosowaniem przepisów art. 16 ustawy z dnia 24 kwietnia 2003 r. o działalności pożytku publicznego i o wolontariacie i 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przepisów ustawy z dnia 27 sierpnia 2009 r. o fin</w:t>
      </w:r>
      <w:r w:rsidR="00E109A2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ansach publicznych (Dz.U. z 2017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 roku, poz. </w:t>
      </w:r>
      <w:r w:rsidR="00E109A2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2077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 z późn.zm.).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ofert w konkursie, uprawnione są organizacje pozarządowe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 2 oraz podmioty wymienione w art. 3 ust. 3 ustawy z dnia 24 kwietnia 2003 r. o działalności pożytku publicznego i o wolontariacie prowadzące działalność pożytku publicznego.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Dwie lub więcej organizacje pozarządowe lub podmioty wymienione w art. 3 ust. 3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ustawy z dnia 24 kwietnia 2003 r. o działalności pożytku publicznego i o wolontariacie mogą złożyć ofertę wspólną, a ich prawa i obowiązki wynikające ze złożenia oferty wspólnej określa ustawa z dnia 24 kwietnia 2003 r. o działalności pożytku publicznego i o wolontariacie.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złożenie poprawnej i kompletnej oferty nie jest równoznaczne z przyznaniem dotacji,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gwarantuje również przyznania dotacji w wysokości wnioskowanej przez Oferenta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Dotacja zostanie przekazana zgodnie z przepisami ustawy z dnia 24 kwietnia 2003 r. o działalności pożytku publicznego i o wolontariacie, po podpisaniu umowy z wyłonionym Oferentem.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nastąpi w trybie wspierania realizacji zadania publicznego.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Dotacja może być przyznana jedynie na dofinansowanie zadania z zakresu działalności statutowej nieodpłatnej lub odpłatnej.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Środki dotacji nie mogą być przeznaczone na finansowanie działalności gospodarczej Oferenta.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Oferent, w celu wyeliminowania podwójnego dofinansowania z budżetu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Europejskiego Funduszu Społecznego może otrzymać tylko jedną dotację na realizację konkretnej oferty zgłoszonej do konkursu w ramach poszczególnych zadań.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wyboru oferenta i sposób ogłoszenia o wyborze został określony w rozdz. IV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ogłoszenia.</w:t>
      </w:r>
    </w:p>
    <w:p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dotacji nie jest decyzją administracyjną w rozumieniu przepisów kodeksu postępowania administracyjnego.</w:t>
      </w:r>
    </w:p>
    <w:p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odwołanie.</w:t>
      </w:r>
    </w:p>
    <w:p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realizacji zadania, ograniczenia co do wydatkowania kwoty dotacji oraz obowiązki sprawozdawcze zostały określone w rozd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z. V, VI i VIII ogłoszenia.</w:t>
      </w:r>
    </w:p>
    <w:p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przedstawiciele oferenta zobowiązani są w terminie 14 dni od dnia ogłoszenia rozstrzygnięcia otwartego konkursu ofert do osobistego zgłoszenia się w siedzibie Miejsko-Gminnego Ośrodka Pomocy Społecznej w Dobczycach w celu dostarczenia niezbędnych dokumentów do zawarcia umowy. Niedotrzymanie terminu jest równoznaczne z rezygnacją Oferenta z przyznanej dotacji.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Kryteria wyboru oferty:</w:t>
      </w:r>
    </w:p>
    <w:p w:rsidR="00D9512F" w:rsidRPr="00D9512F" w:rsidRDefault="00D9512F" w:rsidP="00D9512F">
      <w:pPr>
        <w:numPr>
          <w:ilvl w:val="0"/>
          <w:numId w:val="7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zostaną ocenione przez Komisję Konkursową, według następujących kryteriów:</w:t>
      </w:r>
    </w:p>
    <w:p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możliwości realizacji zadania publicznego, gwarantująca terminowość i realność wykonania zadania, odpowiednią jakość, doświadczenie i kwalifikacje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 skala 0 do 6 punktów)</w:t>
      </w:r>
    </w:p>
    <w:p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kosztów realizacji zadania publicznego, w tym w odniesieniu do zakresu rzeczowego zadania ( skala 0 do 5 punktów),</w:t>
      </w:r>
    </w:p>
    <w:p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wkład rzeczowy i osobowy, w tym świadczenia wolontariuszy i praca społeczna członków ( skala 0 do 5 punktów),</w:t>
      </w:r>
    </w:p>
    <w:p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realizacji uprzednio zleconych zadań publicznych pod względem rzetelności i terminowości oraz sposobu rozliczenia otrzymanych na ten cel środków w przypadkach Oferentów, którzy w latach poprzednich realizowali zlecone zadania publiczne ( skala 0 do 3 punktów),</w:t>
      </w:r>
    </w:p>
    <w:p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Wymagana minimalna liczba punktów uprawniających oferentów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ubiegania się o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otrzymanie dotacji wynosi 10, przy czym pierwszeństwo ma oferta, która uzyskała największą liczbę punktów. Maksymalna liczba punktów to 19.</w:t>
      </w:r>
    </w:p>
    <w:p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koniecznym jest wpis Oferenta do Rejestru Agencji Zatrudnienia.</w:t>
      </w:r>
    </w:p>
    <w:p w:rsid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informacje powinny umożliwić ocenę zadania zgodnie z kryteriami oceny podanymi w ogłoszeniu.</w:t>
      </w:r>
    </w:p>
    <w:p w:rsidR="005303BB" w:rsidRPr="00D9512F" w:rsidRDefault="005303BB" w:rsidP="005303BB">
      <w:pPr>
        <w:spacing w:before="100" w:beforeAutospacing="1" w:after="100" w:afterAutospacing="1" w:line="100" w:lineRule="atLeas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Pr="00D9512F" w:rsidRDefault="00D9512F" w:rsidP="00D9512F">
      <w:pPr>
        <w:spacing w:before="100" w:beforeAutospacing="1" w:after="240" w:line="100" w:lineRule="atLeast"/>
        <w:ind w:left="720" w:hanging="4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Kwalifikowalność wydatków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</w:t>
      </w:r>
    </w:p>
    <w:p w:rsidR="00254C0B" w:rsidRDefault="00D9512F" w:rsidP="00254C0B">
      <w:pPr>
        <w:spacing w:before="100" w:beforeAutospacing="1" w:after="240" w:line="100" w:lineRule="atLeast"/>
        <w:ind w:left="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    Wydatki zostaną uznane za kwalifikowane tylko wtedy, gdy:</w:t>
      </w:r>
    </w:p>
    <w:p w:rsidR="00D9512F" w:rsidRPr="00D9512F" w:rsidRDefault="00D9512F" w:rsidP="00254C0B">
      <w:pPr>
        <w:spacing w:before="100" w:beforeAutospacing="1" w:after="240" w:line="100" w:lineRule="atLeast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    są bezpośrednio związane z realizowanym zadaniem i są niezbędne do jego realizacji;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    są uwzględnione w zatwierdzonym budżecie zadania;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3)    są racjonalnie skalkulowane na podstawie cen rynkowych;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4)    odzwierciedlają koszty rzeczywiste, a także są skalkulowane proporcjonalnie dla przedsięwzięcia objętego finansowaniem;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    zostały poniesione w okresie kwalifikowania wydatków, tj. w okresie realizacji zadania określonego w umowie;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6)    zostały faktycznie poniesione i udokumentowane, są poparte właściwymi dowodami księgowymi oraz są prawidłowo odzwierciedlone w ewidencji księgowej,</w:t>
      </w:r>
    </w:p>
    <w:p w:rsidR="00F4439F" w:rsidRDefault="00D9512F" w:rsidP="00E109A2">
      <w:pPr>
        <w:spacing w:before="100" w:beforeAutospacing="1" w:after="240" w:line="100" w:lineRule="atLeast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E1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85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spełniają wymagania nałożone przepisami regulującymi kwalifikowalność wydatków objętych dofinansowaniem w ramach Regionalnego Programu Operacyjnego </w:t>
      </w:r>
      <w:r w:rsidR="00E10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Województwa Małopolskiego na lata 2014-2020.</w:t>
      </w:r>
    </w:p>
    <w:p w:rsidR="00F4439F" w:rsidRDefault="00A85ED8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wydatku faktycznie poniesionego należy rozumieć wydatek poniesiony w znaczeniu kasowym, tj. jako rozchód środków pieniężnych z kasy lub rachunku bankowego oferenta, za wyjątkiem wkładu osobowego. 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Wydatki niekwalifikowalne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 Wydatki, które nie mogą być finansowane z dotacji to:</w:t>
      </w:r>
    </w:p>
    <w:p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    podatek od towarów i usług (VAT), jeśli może zostać odliczony w oparciu o ustawę z dnia 11 marca 2004 r. o podatku od towarów i usług 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2)    zakup nieruchomości gruntowej, lokalowej, budowlanej;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3)    leasing;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4)    rezerwy na pokrycie przyszłych strat lub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5)    odsetki z tytułu niezapłaconych w terminie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6)    koszty kar i grzywien;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7)    koszty procesów sądowych;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8)    nagrody, premie i inne formy bonifikaty rzeczowej lub finansowej dla osób zajmujących się realizacją zadania;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9)    koszty obsługi konta bankowego (nie dotyczy kosztów przelewów);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10)  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drogowego,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    wydatki określone jako niekwalifikowalne w rozumieniu przepisów regulujących kwalifikowalność wydatków objętych dofinansowaniem w ramach Regionalnego Programu Operacyjnego Województwa Małopolskiego na lata 2014-2020.</w:t>
      </w:r>
    </w:p>
    <w:p w:rsidR="00D9512F" w:rsidRPr="00D9512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 Wydatki niekwalifikowane związane z realizacją zadania ponosi Oferent.</w:t>
      </w:r>
    </w:p>
    <w:p w:rsidR="00D9512F" w:rsidRPr="00D9512F" w:rsidRDefault="00254C0B" w:rsidP="00D9512F">
      <w:p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</w:t>
      </w:r>
      <w:r w:rsidR="00D9512F"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Tryb  wyboru ofert:</w:t>
      </w:r>
    </w:p>
    <w:p w:rsidR="00D9512F" w:rsidRPr="00D9512F" w:rsidRDefault="00D9512F" w:rsidP="00D9512F">
      <w:pPr>
        <w:numPr>
          <w:ilvl w:val="0"/>
          <w:numId w:val="1"/>
        </w:num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nastąpi w terminie do 30 dni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upływu terminu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składania.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rozstrzyga dyrektor Miejsko-Gminnego Ośrodka Pomocy Społecznej w Dobczycach.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dopuszczone przez Komisję Konkursową oferty kompletne pod względem formalnoprawnym.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formalnoprawna polega na sprawdzeniu kompletności i prawidłowości oferty.</w:t>
      </w:r>
    </w:p>
    <w:p w:rsidR="00D9512F" w:rsidRPr="00D9512F" w:rsidRDefault="00D9512F" w:rsidP="00E109A2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Oferta, aby zostać uznana za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prawidłową,</w:t>
      </w:r>
      <w:r w:rsidRPr="00D9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musi spełniać następujące kryteria: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przez Oferenta uprawnionego do udziału w konkursie;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na właściwym formularzu;</w:t>
      </w:r>
      <w:r w:rsidRPr="00D951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w wyznaczonym w ogłoszeniu terminie;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zadanie określone w ofercie jest zgodne z celami i założeniami konkursu;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realizacji zadania jest zgodna z działalnością statutową Oferenta (nieodpłatną lub odpłatną);</w:t>
      </w:r>
    </w:p>
    <w:p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wraz załącznikami jest podpisana przez osoby uprawnione, podpisy są czytelne lub opatrzone pieczęcią imienną (nie wystarcza parafowanie dokumentu).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zawierająca braki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formalnoprawne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odrzucona i nie będzie podlegała ocenie merytorycznej.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uzupełnienie braków formalnoprawnych np. podpisu, pieczątki, oświadczenia w terminie 3 dni od daty powiadomienia o wystąpieniu braku. Uzupełnienie może być jednorazowe.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rozpatrzone pozytywnie pod względem formalnoprawnym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opiniowane przez Komisję Konkursową, powołaną w drodze zarządzenia przez Dyrektora Miejsko-Gminnego Ośrodka Pomocy Społecznej w Dobczycach, w której skład wchodzą pracownicy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Miejsko-Gminnego Ośrodka Pomocy Społecznej w Dobczycach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osoby wskazane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24 kwietnia 2003 r. o działalności pożytku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publicznego i o wolontariacie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wyłączaniem tych biorących udział w konkursie.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Komisja Konkursowa, biorąc pod uwagę kryteria określone w pkt IV niniejszego ogłoszenia, wybiera ofertę/y do dofinasowania w głosowaniu jawnym zwykłą większością głosów.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Dla podjęcia decyzji wymagana jest obecność co najmniej połowy składu Komisji.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W razie równego podziału głosów decyduje głos Przewodniczącego Komisji Konkursowej lub w razie jego nieobecności Wiceprzewodniczącego Komisji Konkursowej.  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Opinia Komisji Konkursowej ma charakter doradczy i konsultacyjny, a praca Komisji Konkursowej służy procesowi jawności.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może działać bez udziału osób wskazanych,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dnia 24 kwietnia 2003 r. o działalności pożytku publicznego i o wolontariacie,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organizacje nie wskażą osoby lub wskazane osoby nie wezmą udziału w pracach Komisji Konkursowej lub podlegają wyłączeniu.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może korzystać z pomocy osób posiadających specjalistyczną wiedzę z dziedziny obejmującej zakres zadań publicznych.</w:t>
      </w:r>
    </w:p>
    <w:p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 Komisji Konkursowej biorącej udział w opiniowaniu ofert stosuje się przepisy ustawy z dnia 14 czerwca 1960 roku Kodeks postępowania administracyjnego dotyczące wyłączenia pracowników.</w:t>
      </w:r>
    </w:p>
    <w:p w:rsidR="00D9512F" w:rsidRPr="00D9512F" w:rsidRDefault="00D9512F" w:rsidP="00D9512F">
      <w:p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i warunk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będą realizowane na podstawie zawartej umowy, która będzie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określała szczegółowe warunki realizacji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finansowania i rozliczania zadania publicznego zgodnie z wzorem umowy zawartym </w:t>
      </w:r>
      <w:r w:rsidR="00C91728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 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podmiotu, którego oferta została wybrana zobowiązani są w terminie do 14 dni od ogłoszenia wyników otwartego konkursu ofert do osobistego zgłoszenia się w siedzibie MGOPS w Dobczycach w celu podpisania umowy. Niedotrzymanie powyższego terminu jest równoznaczne z rezygnacją oferenta z przyznanej dotacji.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Realizując zadanie Oferent nie może przekroczyć łącznej kwoty dotacji wynikającej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  <w:t>z zatwierdzonego umową zadania.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środków dotacji pokrywane mogą być koszty poniesione w terminie realizacji zadań, jednak  nie wcześniej niż od dnia zawarcia umowy i najpóźniej do terminu zakończenia realizacji zadania.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Wszelkie zmiany merytoryczne wynikłe w trakcie realizacji zadania powinny być zgłaszane na bieżąco, pisemnie do MGOPS w Dobczycach. Planowane zmiany mogą być wprowadzone do realizacji, tylko po uzyskanej akceptacji w formie pisemnego aneksu do umowy.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Niedopuszczalne są zmiany w zakresie realizowanego zadania, które stanowiły przedmiot oceny merytorycznej i miały wpływ na wybór oferty.</w:t>
      </w:r>
    </w:p>
    <w:p w:rsidR="00D9512F" w:rsidRPr="00A41E50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 się, że realizacja zadań, poza kursami/szkoleniami będzie odbywać się w Gminie Dobczyce. Ośrodek zapewnia współpracę w zakresie udostępnienia lokalu oraz organizacji staży. Ośrodek we własnym zakresie wypłaca stypendia stażowe. W sytuacji, gdy nie będzie możliwości zorganizowania stażu na miejscu dopuszcza się dojazd uczestnika na miejsce stażu maksymalnie 1 środkiem transportu. </w:t>
      </w:r>
      <w:r w:rsidR="00A41E50" w:rsidRPr="00A41E50">
        <w:rPr>
          <w:rFonts w:ascii="Times New Roman" w:hAnsi="Times New Roman" w:cs="Times New Roman"/>
          <w:sz w:val="24"/>
          <w:szCs w:val="24"/>
        </w:rPr>
        <w:t>Zakłada się, że co najmniej 1 osoba, która odbyła staż zostanie zatrudniona, po zakończeniu stażu, na okres co najmniej 3 miesięcy, w wymiarze ½ etatu.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zadania podmiot jest zobowiązany do przedstawienia szczegółowego sprawozdania merytorycznego i finansowego z realizacji zadania, zgodnie ze wzorem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zawartym w 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w terminie 30 dni od zakończenia realizacji zadania.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może dokonywać kontroli i oceny realizacji zadania, a w szczególności: stopnia realizacji zadania, efektywności, rzetelności i jakości zadania, prawidłowości wykorzystania środków publicznych otrzymanych na realizację zadania.</w:t>
      </w:r>
    </w:p>
    <w:p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Kontroli podlegają wszystkie dokumenty merytoryczne i finansowe, niezbędne do oceny zasadności wykorzystania środków publicznych i realizowania zadania zgodnie z umową.</w:t>
      </w:r>
    </w:p>
    <w:p w:rsidR="00D9512F" w:rsidRPr="00D9512F" w:rsidRDefault="00D9512F" w:rsidP="00D9512F">
      <w:pPr>
        <w:spacing w:before="100" w:beforeAutospacing="1" w:after="100" w:afterAutospacing="1"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 Informacja statystyczna</w:t>
      </w:r>
    </w:p>
    <w:p w:rsidR="00D9512F" w:rsidRPr="00D9512F" w:rsidRDefault="00D9512F" w:rsidP="000B7424">
      <w:pPr>
        <w:spacing w:before="100" w:beforeAutospacing="1" w:after="100" w:afterAutospacing="1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przez Gminę Dobczyce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>-Miejsko-Gminny Ośrodek Pomocy Społecznej w Dobczycach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 z obszaru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konkursem w latach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wcześniejszych:</w:t>
      </w:r>
    </w:p>
    <w:p w:rsidR="00D9512F" w:rsidRPr="00D9512F" w:rsidRDefault="00D9512F" w:rsidP="00A85ED8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</w:t>
      </w:r>
      <w:r w:rsidR="00A41E5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zlecano działania z zakresu usług aktywnej integracji, nie został wyłoniony </w:t>
      </w:r>
      <w:bookmarkStart w:id="2" w:name="_GoBack"/>
      <w:bookmarkEnd w:id="2"/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 podmiot z powodu braku ofert.</w:t>
      </w:r>
    </w:p>
    <w:p w:rsidR="00D9512F" w:rsidRPr="00D9512F" w:rsidRDefault="00D9512F" w:rsidP="00D9512F">
      <w:pPr>
        <w:spacing w:after="200" w:line="100" w:lineRule="atLeast"/>
        <w:rPr>
          <w:rFonts w:ascii="Calibri" w:eastAsia="Calibri" w:hAnsi="Calibri" w:cs="Times New Roman"/>
        </w:rPr>
      </w:pPr>
    </w:p>
    <w:p w:rsidR="00D9512F" w:rsidRPr="00D9512F" w:rsidRDefault="00D9512F" w:rsidP="00D9512F">
      <w:pPr>
        <w:rPr>
          <w:b/>
        </w:rPr>
      </w:pPr>
    </w:p>
    <w:sectPr w:rsidR="00D9512F" w:rsidRPr="00D9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1086"/>
    <w:multiLevelType w:val="hybridMultilevel"/>
    <w:tmpl w:val="9920D9BA"/>
    <w:lvl w:ilvl="0" w:tplc="70609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0D5B"/>
    <w:multiLevelType w:val="hybridMultilevel"/>
    <w:tmpl w:val="17F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954"/>
    <w:multiLevelType w:val="hybridMultilevel"/>
    <w:tmpl w:val="A57AB9FE"/>
    <w:lvl w:ilvl="0" w:tplc="16E481D8">
      <w:start w:val="1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B37724"/>
    <w:multiLevelType w:val="hybridMultilevel"/>
    <w:tmpl w:val="987C4688"/>
    <w:lvl w:ilvl="0" w:tplc="DC740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24401"/>
    <w:multiLevelType w:val="hybridMultilevel"/>
    <w:tmpl w:val="0F9AFF1E"/>
    <w:lvl w:ilvl="0" w:tplc="ACD29A9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341"/>
    <w:multiLevelType w:val="hybridMultilevel"/>
    <w:tmpl w:val="B8A65E40"/>
    <w:lvl w:ilvl="0" w:tplc="3FE220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55B5"/>
    <w:multiLevelType w:val="hybridMultilevel"/>
    <w:tmpl w:val="FEAE1F56"/>
    <w:lvl w:ilvl="0" w:tplc="81F03D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95419"/>
    <w:multiLevelType w:val="hybridMultilevel"/>
    <w:tmpl w:val="E0781B7E"/>
    <w:lvl w:ilvl="0" w:tplc="D8C80C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BB2509A"/>
    <w:multiLevelType w:val="hybridMultilevel"/>
    <w:tmpl w:val="2070A8D8"/>
    <w:lvl w:ilvl="0" w:tplc="E7C40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C6172"/>
    <w:multiLevelType w:val="hybridMultilevel"/>
    <w:tmpl w:val="3D50A1D6"/>
    <w:lvl w:ilvl="0" w:tplc="85F0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2F"/>
    <w:rsid w:val="0005370A"/>
    <w:rsid w:val="000B7424"/>
    <w:rsid w:val="001352A8"/>
    <w:rsid w:val="00254C0B"/>
    <w:rsid w:val="003027C8"/>
    <w:rsid w:val="00327817"/>
    <w:rsid w:val="0035003F"/>
    <w:rsid w:val="003849B7"/>
    <w:rsid w:val="00480977"/>
    <w:rsid w:val="004C24ED"/>
    <w:rsid w:val="005303BB"/>
    <w:rsid w:val="0053492A"/>
    <w:rsid w:val="00782BA9"/>
    <w:rsid w:val="00A41E50"/>
    <w:rsid w:val="00A85ED8"/>
    <w:rsid w:val="00A90490"/>
    <w:rsid w:val="00AC7D57"/>
    <w:rsid w:val="00B65B08"/>
    <w:rsid w:val="00BE0FD7"/>
    <w:rsid w:val="00BF7739"/>
    <w:rsid w:val="00C91728"/>
    <w:rsid w:val="00D42400"/>
    <w:rsid w:val="00D9512F"/>
    <w:rsid w:val="00E109A2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5687"/>
  <w15:chartTrackingRefBased/>
  <w15:docId w15:val="{D2521C98-B74C-438C-BE3D-2FF2873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7C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8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12</cp:revision>
  <cp:lastPrinted>2019-04-23T09:10:00Z</cp:lastPrinted>
  <dcterms:created xsi:type="dcterms:W3CDTF">2019-04-15T14:16:00Z</dcterms:created>
  <dcterms:modified xsi:type="dcterms:W3CDTF">2019-04-23T09:10:00Z</dcterms:modified>
</cp:coreProperties>
</file>